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F9" w:rsidRPr="00BE3E6A" w:rsidRDefault="00867EF9" w:rsidP="00867EF9">
      <w:pPr>
        <w:spacing w:line="460" w:lineRule="exact"/>
        <w:jc w:val="center"/>
        <w:rPr>
          <w:rFonts w:ascii="黑体" w:eastAsia="黑体" w:hint="eastAsia"/>
          <w:bCs/>
          <w:sz w:val="32"/>
          <w:szCs w:val="32"/>
        </w:rPr>
      </w:pPr>
      <w:r w:rsidRPr="00BE3E6A">
        <w:rPr>
          <w:rFonts w:ascii="黑体" w:eastAsia="黑体" w:hint="eastAsia"/>
          <w:bCs/>
          <w:sz w:val="32"/>
          <w:szCs w:val="32"/>
        </w:rPr>
        <w:t>第五届“知行杯”上海市大学生社会实践大赛方案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一、大赛主题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青春助力中国梦，城市因我更精彩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二、大赛内容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 xml:space="preserve">参赛项目须围绕创新驱动、转型发展，从城市管理的五个方面入手： 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楷体_GB2312" w:eastAsia="楷体_GB2312" w:hint="eastAsia"/>
          <w:b/>
          <w:sz w:val="28"/>
          <w:szCs w:val="28"/>
        </w:rPr>
      </w:pPr>
      <w:r w:rsidRPr="00BE3E6A">
        <w:rPr>
          <w:rFonts w:ascii="楷体_GB2312" w:eastAsia="楷体_GB2312" w:hint="eastAsia"/>
          <w:b/>
          <w:sz w:val="28"/>
          <w:szCs w:val="28"/>
        </w:rPr>
        <w:t>1、城市运行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  <w:shd w:val="clear" w:color="auto" w:fill="FFFFFF"/>
        </w:rPr>
        <w:t>探讨</w:t>
      </w:r>
      <w:r w:rsidRPr="00BE3E6A">
        <w:rPr>
          <w:rFonts w:ascii="仿宋_GB2312" w:eastAsia="仿宋_GB2312" w:hint="eastAsia"/>
          <w:sz w:val="28"/>
          <w:szCs w:val="28"/>
        </w:rPr>
        <w:t>如何确保城市安全平稳运行，如何保障城市设施有序运营，如何保持城市面貌文明整洁，如何强化城市资源供应保障，如何实现城市交通方便快捷，进一步打造更为完备的公共服务体系。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楷体_GB2312" w:eastAsia="楷体_GB2312" w:hint="eastAsia"/>
          <w:b/>
          <w:sz w:val="28"/>
          <w:szCs w:val="28"/>
        </w:rPr>
      </w:pPr>
      <w:r w:rsidRPr="00BE3E6A">
        <w:rPr>
          <w:rFonts w:ascii="楷体_GB2312" w:eastAsia="楷体_GB2312" w:hint="eastAsia"/>
          <w:b/>
          <w:sz w:val="28"/>
          <w:szCs w:val="28"/>
        </w:rPr>
        <w:t>2、低碳环保</w:t>
      </w:r>
    </w:p>
    <w:p w:rsidR="00867EF9" w:rsidRPr="00BE3E6A" w:rsidRDefault="00867EF9" w:rsidP="00867EF9">
      <w:pPr>
        <w:pStyle w:val="3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仿宋_GB2312" w:eastAsia="仿宋_GB2312" w:hAnsi="微软雅黑" w:hint="eastAsia"/>
          <w:b w:val="0"/>
          <w:sz w:val="28"/>
          <w:szCs w:val="28"/>
        </w:rPr>
      </w:pPr>
      <w:r w:rsidRPr="00BE3E6A">
        <w:rPr>
          <w:rFonts w:ascii="仿宋_GB2312" w:eastAsia="仿宋_GB2312" w:hint="eastAsia"/>
          <w:b w:val="0"/>
          <w:sz w:val="28"/>
          <w:szCs w:val="28"/>
          <w:shd w:val="clear" w:color="auto" w:fill="FFFFFF"/>
        </w:rPr>
        <w:t>探讨如何通过优化产业布局，加大节能减排力度，发展生态低碳经济，缓解城市生态体系承载的巨大压力；通过</w:t>
      </w:r>
      <w:r w:rsidRPr="00BE3E6A">
        <w:rPr>
          <w:rFonts w:ascii="仿宋_GB2312" w:eastAsia="仿宋_GB2312" w:hAnsi="Tahoma" w:cs="Tahoma" w:hint="eastAsia"/>
          <w:b w:val="0"/>
          <w:sz w:val="28"/>
          <w:szCs w:val="28"/>
          <w:shd w:val="clear" w:color="auto" w:fill="FFFFFF"/>
        </w:rPr>
        <w:t>倡导“低碳生活”理念，号召市民积极</w:t>
      </w:r>
      <w:r w:rsidRPr="00BE3E6A">
        <w:rPr>
          <w:rFonts w:ascii="仿宋_GB2312" w:eastAsia="仿宋_GB2312" w:hint="eastAsia"/>
          <w:b w:val="0"/>
          <w:sz w:val="28"/>
          <w:szCs w:val="28"/>
        </w:rPr>
        <w:t>参与低碳实践，</w:t>
      </w:r>
      <w:r w:rsidRPr="00BE3E6A">
        <w:rPr>
          <w:rFonts w:ascii="仿宋_GB2312" w:eastAsia="仿宋_GB2312" w:hAnsi="微软雅黑" w:hint="eastAsia"/>
          <w:b w:val="0"/>
          <w:sz w:val="28"/>
          <w:szCs w:val="28"/>
        </w:rPr>
        <w:t>增强个人环保意识，培养低碳生活习惯，打造全新低碳家园</w:t>
      </w:r>
      <w:r w:rsidRPr="00BE3E6A">
        <w:rPr>
          <w:rFonts w:ascii="仿宋_GB2312" w:eastAsia="仿宋_GB2312" w:hint="eastAsia"/>
          <w:b w:val="0"/>
          <w:sz w:val="28"/>
          <w:szCs w:val="28"/>
          <w:shd w:val="clear" w:color="auto" w:fill="FFFFFF"/>
        </w:rPr>
        <w:t>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3</w:t>
      </w:r>
      <w:r w:rsidRPr="00BE3E6A">
        <w:rPr>
          <w:rFonts w:ascii="楷体_GB2312" w:eastAsia="楷体_GB2312" w:hint="eastAsia"/>
          <w:b/>
          <w:sz w:val="28"/>
          <w:szCs w:val="28"/>
        </w:rPr>
        <w:t>、医疗卫生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着力关注食品安全、药品使用、医疗资源分布、医患关系内涵等问题，通过深入调研，增强对</w:t>
      </w:r>
      <w:r w:rsidRPr="00BE3E6A">
        <w:rPr>
          <w:rFonts w:ascii="仿宋_GB2312" w:eastAsia="仿宋_GB2312" w:hAnsi="仿宋" w:cs="宋体" w:hint="eastAsia"/>
          <w:kern w:val="0"/>
          <w:sz w:val="28"/>
          <w:szCs w:val="28"/>
        </w:rPr>
        <w:t>医务工作者群体的认识，</w:t>
      </w:r>
      <w:r w:rsidRPr="00BE3E6A">
        <w:rPr>
          <w:rFonts w:ascii="仿宋_GB2312" w:eastAsia="仿宋_GB2312" w:hint="eastAsia"/>
          <w:sz w:val="28"/>
          <w:szCs w:val="28"/>
        </w:rPr>
        <w:t xml:space="preserve">研究如何应对城市化进程加快给市民健康生活带来的挑战，大力倡导健康城市建设。 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4</w:t>
      </w:r>
      <w:r w:rsidRPr="00BE3E6A">
        <w:rPr>
          <w:rFonts w:ascii="楷体_GB2312" w:eastAsia="楷体_GB2312" w:hint="eastAsia"/>
          <w:b/>
          <w:sz w:val="28"/>
          <w:szCs w:val="28"/>
        </w:rPr>
        <w:t>、科技创新</w:t>
      </w:r>
    </w:p>
    <w:p w:rsidR="00867EF9" w:rsidRPr="00BE3E6A" w:rsidRDefault="00867EF9" w:rsidP="00867EF9">
      <w:pPr>
        <w:spacing w:line="46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探讨以科技创新引领未来发展，优化城市创新环境，完善创新服务体系，增强科技创新能力，推动发展动力向创新驱动转变，创建面向未来的智慧城市。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楷体_GB2312" w:eastAsia="楷体_GB2312" w:hint="eastAsia"/>
          <w:b/>
          <w:sz w:val="28"/>
          <w:szCs w:val="28"/>
        </w:rPr>
      </w:pPr>
      <w:r w:rsidRPr="00BE3E6A">
        <w:rPr>
          <w:rFonts w:ascii="楷体_GB2312" w:eastAsia="楷体_GB2312" w:hint="eastAsia"/>
          <w:b/>
          <w:sz w:val="28"/>
          <w:szCs w:val="28"/>
        </w:rPr>
        <w:t>5、文化建设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关注和研究文化新业态的发展，设法提高文化原创能力和文化创意产业竞争力、辐射力；加强公共文化服务，宣传城市文明新约，塑造时尚魅力的国际文化大都市。</w:t>
      </w:r>
    </w:p>
    <w:p w:rsidR="00867EF9" w:rsidRPr="00BE3E6A" w:rsidRDefault="00867EF9" w:rsidP="00867EF9">
      <w:pPr>
        <w:pStyle w:val="a3"/>
        <w:tabs>
          <w:tab w:val="left" w:pos="2520"/>
        </w:tabs>
        <w:spacing w:line="460" w:lineRule="exact"/>
        <w:ind w:firstLine="560"/>
        <w:rPr>
          <w:rFonts w:ascii="黑体" w:eastAsia="黑体" w:hint="eastAsia"/>
          <w:sz w:val="28"/>
          <w:szCs w:val="28"/>
        </w:rPr>
      </w:pPr>
      <w:r w:rsidRPr="00BE3E6A">
        <w:rPr>
          <w:rFonts w:ascii="黑体" w:eastAsia="黑体" w:hint="eastAsia"/>
          <w:bCs/>
          <w:sz w:val="28"/>
          <w:szCs w:val="28"/>
        </w:rPr>
        <w:lastRenderedPageBreak/>
        <w:t>三、参赛资格</w:t>
      </w:r>
      <w:r w:rsidRPr="00BE3E6A">
        <w:rPr>
          <w:rFonts w:ascii="黑体" w:eastAsia="黑体" w:hint="eastAsia"/>
          <w:bCs/>
          <w:sz w:val="28"/>
          <w:szCs w:val="28"/>
        </w:rPr>
        <w:tab/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1、</w:t>
      </w:r>
      <w:r w:rsidRPr="00BE3E6A">
        <w:rPr>
          <w:rFonts w:ascii="仿宋_GB2312" w:eastAsia="仿宋_GB2312"/>
          <w:sz w:val="28"/>
          <w:szCs w:val="28"/>
        </w:rPr>
        <w:t>大赛面向</w:t>
      </w:r>
      <w:r w:rsidRPr="00BE3E6A">
        <w:rPr>
          <w:rFonts w:ascii="仿宋_GB2312" w:eastAsia="仿宋_GB2312" w:hint="eastAsia"/>
          <w:sz w:val="28"/>
          <w:szCs w:val="28"/>
        </w:rPr>
        <w:t>上海市</w:t>
      </w:r>
      <w:r w:rsidRPr="00BE3E6A">
        <w:rPr>
          <w:rFonts w:ascii="仿宋_GB2312" w:eastAsia="仿宋_GB2312"/>
          <w:sz w:val="28"/>
          <w:szCs w:val="28"/>
        </w:rPr>
        <w:t>大专院校（含民办高校）在校学生，包括大专生、本科生、硕士生</w:t>
      </w:r>
      <w:r w:rsidRPr="00BE3E6A">
        <w:rPr>
          <w:rFonts w:ascii="仿宋_GB2312" w:eastAsia="仿宋_GB2312" w:hint="eastAsia"/>
          <w:sz w:val="28"/>
          <w:szCs w:val="28"/>
        </w:rPr>
        <w:t>和</w:t>
      </w:r>
      <w:r w:rsidRPr="00BE3E6A">
        <w:rPr>
          <w:rFonts w:ascii="仿宋_GB2312" w:eastAsia="仿宋_GB2312"/>
          <w:sz w:val="28"/>
          <w:szCs w:val="28"/>
        </w:rPr>
        <w:t>博士生</w:t>
      </w:r>
      <w:r w:rsidRPr="00BE3E6A">
        <w:rPr>
          <w:rFonts w:ascii="仿宋_GB2312" w:eastAsia="仿宋_GB2312" w:hint="eastAsia"/>
          <w:sz w:val="28"/>
          <w:szCs w:val="28"/>
        </w:rPr>
        <w:t>，参赛对象为3名以上学生组成的团队。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2、</w:t>
      </w:r>
      <w:r w:rsidRPr="00BE3E6A">
        <w:rPr>
          <w:rFonts w:ascii="仿宋_GB2312" w:eastAsia="仿宋_GB2312"/>
          <w:sz w:val="28"/>
          <w:szCs w:val="28"/>
        </w:rPr>
        <w:t>大赛欢迎跨专业、跨年级、跨</w:t>
      </w:r>
      <w:r w:rsidRPr="00BE3E6A">
        <w:rPr>
          <w:rFonts w:ascii="仿宋_GB2312" w:eastAsia="仿宋_GB2312" w:hint="eastAsia"/>
          <w:sz w:val="28"/>
          <w:szCs w:val="28"/>
        </w:rPr>
        <w:t>学</w:t>
      </w:r>
      <w:r w:rsidRPr="00BE3E6A">
        <w:rPr>
          <w:rFonts w:ascii="仿宋_GB2312" w:eastAsia="仿宋_GB2312"/>
          <w:sz w:val="28"/>
          <w:szCs w:val="28"/>
        </w:rPr>
        <w:t>校</w:t>
      </w:r>
      <w:r w:rsidRPr="00BE3E6A">
        <w:rPr>
          <w:rFonts w:ascii="仿宋_GB2312" w:eastAsia="仿宋_GB2312" w:hint="eastAsia"/>
          <w:sz w:val="28"/>
          <w:szCs w:val="28"/>
        </w:rPr>
        <w:t>和跨地区的</w:t>
      </w:r>
      <w:r w:rsidRPr="00BE3E6A">
        <w:rPr>
          <w:rFonts w:ascii="仿宋_GB2312" w:eastAsia="仿宋_GB2312"/>
          <w:sz w:val="28"/>
          <w:szCs w:val="28"/>
        </w:rPr>
        <w:t>学生组成团队</w:t>
      </w:r>
      <w:r w:rsidRPr="00BE3E6A">
        <w:rPr>
          <w:rFonts w:ascii="仿宋_GB2312" w:eastAsia="仿宋_GB2312" w:hint="eastAsia"/>
          <w:sz w:val="28"/>
          <w:szCs w:val="28"/>
        </w:rPr>
        <w:t>，但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各成员须事先协商明确项目的申报单位</w:t>
      </w:r>
      <w:r w:rsidRPr="00BE3E6A">
        <w:rPr>
          <w:rFonts w:ascii="仿宋_GB2312" w:eastAsia="仿宋_GB2312"/>
          <w:sz w:val="28"/>
          <w:szCs w:val="28"/>
        </w:rPr>
        <w:t>；各团队需指定1名同学为联系人</w:t>
      </w:r>
      <w:r w:rsidRPr="00BE3E6A">
        <w:rPr>
          <w:rFonts w:ascii="仿宋_GB2312" w:eastAsia="仿宋_GB2312" w:hint="eastAsia"/>
          <w:sz w:val="28"/>
          <w:szCs w:val="28"/>
        </w:rPr>
        <w:t>，并配备</w:t>
      </w:r>
      <w:r w:rsidRPr="00BE3E6A">
        <w:rPr>
          <w:rFonts w:ascii="仿宋_GB2312" w:eastAsia="仿宋_GB2312"/>
          <w:sz w:val="28"/>
          <w:szCs w:val="28"/>
        </w:rPr>
        <w:t>1名</w:t>
      </w:r>
      <w:r w:rsidRPr="00BE3E6A">
        <w:rPr>
          <w:rFonts w:ascii="仿宋_GB2312" w:eastAsia="仿宋_GB2312" w:hint="eastAsia"/>
          <w:sz w:val="28"/>
          <w:szCs w:val="28"/>
        </w:rPr>
        <w:t>指导老师。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3、出现</w:t>
      </w:r>
      <w:r w:rsidRPr="00BE3E6A">
        <w:rPr>
          <w:rFonts w:ascii="仿宋_GB2312" w:eastAsia="仿宋_GB2312"/>
          <w:sz w:val="28"/>
          <w:szCs w:val="28"/>
        </w:rPr>
        <w:t>以下情况</w:t>
      </w:r>
      <w:r w:rsidRPr="00BE3E6A">
        <w:rPr>
          <w:rFonts w:ascii="仿宋_GB2312" w:eastAsia="仿宋_GB2312" w:hint="eastAsia"/>
          <w:sz w:val="28"/>
          <w:szCs w:val="28"/>
        </w:rPr>
        <w:t>，</w:t>
      </w:r>
      <w:r w:rsidRPr="00BE3E6A">
        <w:rPr>
          <w:rFonts w:ascii="仿宋_GB2312" w:eastAsia="仿宋_GB2312"/>
          <w:sz w:val="28"/>
          <w:szCs w:val="28"/>
        </w:rPr>
        <w:t>自动免除参赛资格</w:t>
      </w:r>
      <w:r w:rsidRPr="00BE3E6A">
        <w:rPr>
          <w:rFonts w:ascii="仿宋_GB2312" w:eastAsia="仿宋_GB2312" w:hint="eastAsia"/>
          <w:sz w:val="28"/>
          <w:szCs w:val="28"/>
        </w:rPr>
        <w:t>：</w:t>
      </w:r>
      <w:r w:rsidRPr="00BE3E6A">
        <w:rPr>
          <w:rFonts w:ascii="仿宋_GB2312" w:eastAsia="仿宋_GB2312"/>
          <w:sz w:val="28"/>
          <w:szCs w:val="28"/>
        </w:rPr>
        <w:t>违背法律</w:t>
      </w:r>
      <w:r w:rsidRPr="00BE3E6A">
        <w:rPr>
          <w:rFonts w:ascii="仿宋_GB2312" w:eastAsia="仿宋_GB2312" w:hint="eastAsia"/>
          <w:sz w:val="28"/>
          <w:szCs w:val="28"/>
        </w:rPr>
        <w:t>和</w:t>
      </w:r>
      <w:r w:rsidRPr="00BE3E6A">
        <w:rPr>
          <w:rFonts w:ascii="仿宋_GB2312" w:eastAsia="仿宋_GB2312"/>
          <w:sz w:val="28"/>
          <w:szCs w:val="28"/>
        </w:rPr>
        <w:t>法规；内容不健康；涉嫌</w:t>
      </w:r>
      <w:r w:rsidRPr="00BE3E6A">
        <w:rPr>
          <w:rFonts w:ascii="仿宋_GB2312" w:eastAsia="仿宋_GB2312" w:hint="eastAsia"/>
          <w:sz w:val="28"/>
          <w:szCs w:val="28"/>
        </w:rPr>
        <w:t>舞</w:t>
      </w:r>
      <w:r w:rsidRPr="00BE3E6A">
        <w:rPr>
          <w:rFonts w:ascii="仿宋_GB2312" w:eastAsia="仿宋_GB2312"/>
          <w:sz w:val="28"/>
          <w:szCs w:val="28"/>
        </w:rPr>
        <w:t>弊，侵犯他人知识产权；</w:t>
      </w:r>
      <w:r w:rsidRPr="00BE3E6A">
        <w:rPr>
          <w:rFonts w:ascii="仿宋_GB2312" w:eastAsia="仿宋_GB2312" w:hint="eastAsia"/>
          <w:sz w:val="28"/>
          <w:szCs w:val="28"/>
        </w:rPr>
        <w:t>内容不属实，弄虚作假；与公益理念相违背；组委会认为的其他不当行为。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四、作品要求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参赛作品包括议题研究、项目方案和实践总结三大类。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1、议题研究类。以界定问题为主，针对与“十二五”规划相关的科技、卫生、文化等相关内容，进行调查研究，形成有价值的调研报告。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2、项目方案类。以提出问题为主，策划操作性高、具有社会效应的工作计划。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3、实践总结类。在界定问题、提出问题的基础上付诸实施，形成具有科学性和推广性的工作总结。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五、评审安排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/>
          <w:sz w:val="28"/>
          <w:szCs w:val="28"/>
        </w:rPr>
        <w:t>本</w:t>
      </w:r>
      <w:r w:rsidRPr="00BE3E6A">
        <w:rPr>
          <w:rFonts w:ascii="仿宋_GB2312" w:eastAsia="仿宋_GB2312" w:hint="eastAsia"/>
          <w:sz w:val="28"/>
          <w:szCs w:val="28"/>
        </w:rPr>
        <w:t>届</w:t>
      </w:r>
      <w:r w:rsidRPr="00BE3E6A">
        <w:rPr>
          <w:rFonts w:ascii="仿宋_GB2312" w:eastAsia="仿宋_GB2312"/>
          <w:sz w:val="28"/>
          <w:szCs w:val="28"/>
        </w:rPr>
        <w:t>大赛</w:t>
      </w:r>
      <w:r w:rsidRPr="00BE3E6A">
        <w:rPr>
          <w:rFonts w:ascii="仿宋_GB2312" w:eastAsia="仿宋_GB2312" w:hint="eastAsia"/>
          <w:sz w:val="28"/>
          <w:szCs w:val="28"/>
        </w:rPr>
        <w:t>于2013年6月10日正式启动，分两阶段进行。第一阶段，进行校内</w:t>
      </w:r>
      <w:r w:rsidRPr="00BE3E6A">
        <w:rPr>
          <w:rFonts w:ascii="仿宋_GB2312" w:eastAsia="仿宋_GB2312"/>
          <w:sz w:val="28"/>
          <w:szCs w:val="28"/>
        </w:rPr>
        <w:t>筛选</w:t>
      </w:r>
      <w:r w:rsidRPr="00BE3E6A">
        <w:rPr>
          <w:rFonts w:ascii="仿宋_GB2312" w:eastAsia="仿宋_GB2312" w:hint="eastAsia"/>
          <w:sz w:val="28"/>
          <w:szCs w:val="28"/>
        </w:rPr>
        <w:t>和市级选拔，组委会将对设计较好的项目进行立项；第二阶段，在各项目完成之后，进行综合评审，表彰优秀项目团队和个人。</w:t>
      </w:r>
    </w:p>
    <w:p w:rsidR="00867EF9" w:rsidRPr="00E42124" w:rsidRDefault="00867EF9" w:rsidP="00867EF9">
      <w:pPr>
        <w:spacing w:line="460" w:lineRule="exact"/>
        <w:ind w:right="386" w:firstLineChars="200" w:firstLine="560"/>
        <w:rPr>
          <w:rFonts w:ascii="仿宋_GB2312" w:eastAsia="仿宋_GB2312" w:hint="eastAsia"/>
          <w:bCs/>
        </w:rPr>
      </w:pPr>
      <w:r w:rsidRPr="00E42124">
        <w:rPr>
          <w:rFonts w:ascii="仿宋_GB2312" w:eastAsia="仿宋_GB2312" w:hint="eastAsia"/>
          <w:szCs w:val="28"/>
        </w:rPr>
        <w:t>（一）6月25日前，各参赛高校在校内进行筛选，并将参赛作品申报书（每校申报数量不超过20</w:t>
      </w:r>
      <w:r w:rsidRPr="00E42124">
        <w:rPr>
          <w:rFonts w:ascii="仿宋_GB2312" w:eastAsia="仿宋_GB2312" w:hint="eastAsia"/>
        </w:rPr>
        <w:t>项</w:t>
      </w:r>
      <w:r w:rsidRPr="00E42124">
        <w:rPr>
          <w:rFonts w:ascii="仿宋_GB2312" w:eastAsia="仿宋_GB2312" w:hint="eastAsia"/>
          <w:szCs w:val="28"/>
        </w:rPr>
        <w:t>）纸质版报送竞赛组委会秘书处</w:t>
      </w:r>
      <w:r w:rsidRPr="00E42124">
        <w:rPr>
          <w:rFonts w:ascii="仿宋_GB2312" w:eastAsia="仿宋_GB2312" w:hint="eastAsia"/>
          <w:b/>
          <w:szCs w:val="28"/>
        </w:rPr>
        <w:t>（</w:t>
      </w:r>
      <w:r w:rsidRPr="00E42124">
        <w:rPr>
          <w:rFonts w:ascii="仿宋_GB2312" w:eastAsia="仿宋_GB2312" w:hint="eastAsia"/>
          <w:b/>
          <w:szCs w:val="28"/>
          <w:u w:val="single"/>
        </w:rPr>
        <w:t>同济大学团委</w:t>
      </w:r>
      <w:r w:rsidRPr="00E42124">
        <w:rPr>
          <w:rFonts w:ascii="仿宋_GB2312" w:eastAsia="仿宋_GB2312" w:hint="eastAsia"/>
          <w:b/>
          <w:szCs w:val="28"/>
        </w:rPr>
        <w:t>）</w:t>
      </w:r>
      <w:r w:rsidRPr="00E42124">
        <w:rPr>
          <w:rFonts w:ascii="仿宋_GB2312" w:eastAsia="仿宋_GB2312" w:hint="eastAsia"/>
          <w:szCs w:val="28"/>
        </w:rPr>
        <w:t>，电子版发社会实践专用邮箱。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（二）6月底，组织</w:t>
      </w:r>
      <w:r w:rsidRPr="00BE3E6A">
        <w:rPr>
          <w:rFonts w:ascii="仿宋_GB2312" w:eastAsia="仿宋_GB2312"/>
          <w:sz w:val="28"/>
          <w:szCs w:val="28"/>
        </w:rPr>
        <w:t>评审</w:t>
      </w:r>
      <w:r w:rsidRPr="00BE3E6A">
        <w:rPr>
          <w:rFonts w:ascii="仿宋_GB2312" w:eastAsia="仿宋_GB2312" w:hint="eastAsia"/>
          <w:sz w:val="28"/>
          <w:szCs w:val="28"/>
        </w:rPr>
        <w:t>小组进</w:t>
      </w:r>
      <w:proofErr w:type="gramStart"/>
      <w:r w:rsidRPr="00BE3E6A">
        <w:rPr>
          <w:rFonts w:ascii="仿宋_GB2312" w:eastAsia="仿宋_GB2312" w:hint="eastAsia"/>
          <w:sz w:val="28"/>
          <w:szCs w:val="28"/>
        </w:rPr>
        <w:t>行市级</w:t>
      </w:r>
      <w:proofErr w:type="gramEnd"/>
      <w:r w:rsidRPr="00BE3E6A">
        <w:rPr>
          <w:rFonts w:ascii="仿宋_GB2312" w:eastAsia="仿宋_GB2312" w:hint="eastAsia"/>
          <w:sz w:val="28"/>
          <w:szCs w:val="28"/>
        </w:rPr>
        <w:t>评审，确定立项项目。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（三）7月初，举行社会实践启动仪式。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（四）8月，组织中期报告会，立项团队提交中期报告，由专</w:t>
      </w:r>
      <w:r w:rsidRPr="00BE3E6A">
        <w:rPr>
          <w:rFonts w:ascii="仿宋_GB2312" w:eastAsia="仿宋_GB2312" w:hint="eastAsia"/>
          <w:sz w:val="28"/>
          <w:szCs w:val="28"/>
        </w:rPr>
        <w:lastRenderedPageBreak/>
        <w:t>家组对项目后续工作进行指导。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（五）9月，立项团队向组委会提交完整的作品材料，项目总结汇报及评比。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1、每个参赛团队</w:t>
      </w:r>
      <w:r w:rsidRPr="00BE3E6A">
        <w:rPr>
          <w:rFonts w:ascii="仿宋_GB2312" w:eastAsia="仿宋_GB2312"/>
          <w:sz w:val="28"/>
          <w:szCs w:val="28"/>
        </w:rPr>
        <w:t>以PPT或DV视频等可视方式介绍项目</w:t>
      </w:r>
      <w:r w:rsidRPr="00BE3E6A">
        <w:rPr>
          <w:rFonts w:ascii="仿宋_GB2312" w:eastAsia="仿宋_GB2312" w:hint="eastAsia"/>
          <w:sz w:val="28"/>
          <w:szCs w:val="28"/>
        </w:rPr>
        <w:t>，每个队员必须参与该环节；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2、</w:t>
      </w:r>
      <w:r w:rsidRPr="00BE3E6A">
        <w:rPr>
          <w:rFonts w:ascii="仿宋_GB2312" w:eastAsia="仿宋_GB2312"/>
          <w:sz w:val="28"/>
          <w:szCs w:val="28"/>
        </w:rPr>
        <w:t>评审团提问</w:t>
      </w:r>
      <w:r w:rsidRPr="00BE3E6A">
        <w:rPr>
          <w:rFonts w:ascii="仿宋_GB2312" w:eastAsia="仿宋_GB2312" w:hint="eastAsia"/>
          <w:sz w:val="28"/>
          <w:szCs w:val="28"/>
        </w:rPr>
        <w:t>，每队接受提问者不少于3人；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3、评审团向组委会推荐获奖作品，由组委会公布获奖作品名单。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六、</w:t>
      </w:r>
      <w:r w:rsidRPr="00BE3E6A">
        <w:rPr>
          <w:rFonts w:ascii="黑体" w:eastAsia="黑体"/>
          <w:bCs/>
          <w:szCs w:val="28"/>
        </w:rPr>
        <w:t xml:space="preserve">评审标准 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/>
          <w:sz w:val="28"/>
          <w:szCs w:val="28"/>
        </w:rPr>
        <w:t>对于参赛</w:t>
      </w:r>
      <w:r w:rsidRPr="00BE3E6A">
        <w:rPr>
          <w:rFonts w:ascii="仿宋_GB2312" w:eastAsia="仿宋_GB2312" w:hint="eastAsia"/>
          <w:sz w:val="28"/>
          <w:szCs w:val="28"/>
        </w:rPr>
        <w:t>作品</w:t>
      </w:r>
      <w:r w:rsidRPr="00BE3E6A">
        <w:rPr>
          <w:rFonts w:ascii="仿宋_GB2312" w:eastAsia="仿宋_GB2312"/>
          <w:sz w:val="28"/>
          <w:szCs w:val="28"/>
        </w:rPr>
        <w:t>，大赛将综合考虑以下</w:t>
      </w:r>
      <w:r w:rsidRPr="00BE3E6A">
        <w:rPr>
          <w:rFonts w:ascii="仿宋_GB2312" w:eastAsia="仿宋_GB2312" w:hint="eastAsia"/>
          <w:sz w:val="28"/>
          <w:szCs w:val="28"/>
        </w:rPr>
        <w:t>六</w:t>
      </w:r>
      <w:r w:rsidRPr="00BE3E6A">
        <w:rPr>
          <w:rFonts w:ascii="仿宋_GB2312" w:eastAsia="仿宋_GB2312"/>
          <w:sz w:val="28"/>
          <w:szCs w:val="28"/>
        </w:rPr>
        <w:t>方面</w:t>
      </w:r>
      <w:r w:rsidRPr="00BE3E6A">
        <w:rPr>
          <w:rFonts w:ascii="仿宋_GB2312" w:eastAsia="仿宋_GB2312" w:hint="eastAsia"/>
          <w:sz w:val="28"/>
          <w:szCs w:val="28"/>
        </w:rPr>
        <w:t>因素</w:t>
      </w:r>
      <w:r w:rsidRPr="00BE3E6A">
        <w:rPr>
          <w:rFonts w:ascii="仿宋_GB2312" w:eastAsia="仿宋_GB2312"/>
          <w:sz w:val="28"/>
          <w:szCs w:val="28"/>
        </w:rPr>
        <w:t>：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科学性：项目实施过程中运用科学的方法，结论真实有效，形成较为科学的研究成果或结题报告。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创新性：选题具有前瞻性，能够创造性的开展工作，体现专业特色，成效显著。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可行性：成果充分考虑时间、人力、资金等因素，具备现实转化前景，项目具有持续性，能够在更大的范围进行推广。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影响度：团队注重宣传报道，项目产生积极社会效应，引起广泛关注。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现实意义：选题紧密结合经济社会发展热点难点问题，切合城市运行管理真实需求，成果具有广泛应用价值和现实推广性。</w:t>
      </w:r>
    </w:p>
    <w:p w:rsidR="00867EF9" w:rsidRPr="00BE3E6A" w:rsidRDefault="00867EF9" w:rsidP="00867EF9">
      <w:pPr>
        <w:widowControl/>
        <w:spacing w:line="460" w:lineRule="exact"/>
        <w:ind w:firstLineChars="200" w:firstLine="560"/>
        <w:rPr>
          <w:rFonts w:ascii="仿宋_GB2312" w:eastAsia="仿宋_GB2312" w:hint="eastAsia"/>
          <w:szCs w:val="28"/>
        </w:rPr>
      </w:pPr>
      <w:r w:rsidRPr="00BE3E6A">
        <w:rPr>
          <w:rFonts w:ascii="仿宋_GB2312" w:eastAsia="仿宋_GB2312" w:hint="eastAsia"/>
          <w:szCs w:val="28"/>
        </w:rPr>
        <w:t>其他因素：</w:t>
      </w:r>
      <w:r w:rsidRPr="00BE3E6A">
        <w:rPr>
          <w:rFonts w:ascii="仿宋_GB2312" w:eastAsia="仿宋_GB2312" w:hAnsi="宋体" w:cs="宋体" w:hint="eastAsia"/>
          <w:kern w:val="0"/>
          <w:szCs w:val="28"/>
        </w:rPr>
        <w:t>答辩展示、团队合作、</w:t>
      </w:r>
      <w:r w:rsidRPr="00BE3E6A">
        <w:rPr>
          <w:rFonts w:ascii="仿宋_GB2312" w:eastAsia="仿宋_GB2312" w:hint="eastAsia"/>
          <w:szCs w:val="28"/>
        </w:rPr>
        <w:t>新媒体使用等。</w:t>
      </w:r>
    </w:p>
    <w:p w:rsidR="00867EF9" w:rsidRPr="00BE3E6A" w:rsidRDefault="00867EF9" w:rsidP="00867EF9">
      <w:pPr>
        <w:tabs>
          <w:tab w:val="left" w:pos="720"/>
        </w:tabs>
        <w:spacing w:line="460" w:lineRule="exact"/>
        <w:ind w:firstLineChars="200" w:firstLine="560"/>
        <w:rPr>
          <w:rFonts w:ascii="黑体" w:eastAsia="黑体" w:hint="eastAsia"/>
          <w:bCs/>
          <w:szCs w:val="28"/>
        </w:rPr>
      </w:pPr>
      <w:r w:rsidRPr="00BE3E6A">
        <w:rPr>
          <w:rFonts w:ascii="黑体" w:eastAsia="黑体" w:hint="eastAsia"/>
          <w:bCs/>
          <w:szCs w:val="28"/>
        </w:rPr>
        <w:t>七、资助及奖励</w:t>
      </w:r>
    </w:p>
    <w:p w:rsidR="00867EF9" w:rsidRPr="00BD0605" w:rsidRDefault="00867EF9" w:rsidP="00867EF9">
      <w:pPr>
        <w:pStyle w:val="30"/>
        <w:ind w:left="560" w:firstLineChars="200"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1、项目奖项：立项项目根据实践的成果评选出特等奖、一等奖、二等奖、三等奖和优秀奖，各奖项分别约占进入决赛作品总数的5%、10%、15%、</w:t>
      </w:r>
      <w:r w:rsidRPr="00BD0605">
        <w:rPr>
          <w:rFonts w:ascii="仿宋_GB2312" w:eastAsia="仿宋_GB2312" w:hint="eastAsia"/>
          <w:sz w:val="28"/>
          <w:szCs w:val="28"/>
        </w:rPr>
        <w:t>30%和40%。</w:t>
      </w:r>
    </w:p>
    <w:p w:rsidR="00867EF9" w:rsidRPr="00BD0605" w:rsidRDefault="00867EF9" w:rsidP="00867EF9">
      <w:pPr>
        <w:pStyle w:val="HTML"/>
        <w:spacing w:line="460" w:lineRule="exact"/>
        <w:ind w:firstLineChars="200" w:firstLine="560"/>
        <w:rPr>
          <w:rFonts w:ascii="仿宋_GB2312" w:eastAsia="仿宋_GB2312" w:hAnsi="Arial" w:cs="Arial" w:hint="eastAsia"/>
          <w:color w:val="333333"/>
          <w:sz w:val="28"/>
          <w:szCs w:val="28"/>
        </w:rPr>
      </w:pPr>
      <w:r w:rsidRPr="00BD0605">
        <w:rPr>
          <w:rFonts w:ascii="仿宋_GB2312" w:eastAsia="仿宋_GB2312" w:hint="eastAsia"/>
          <w:sz w:val="28"/>
          <w:szCs w:val="28"/>
        </w:rPr>
        <w:t>2、校级奖项：</w:t>
      </w:r>
      <w:r>
        <w:rPr>
          <w:rFonts w:ascii="仿宋_GB2312" w:eastAsia="仿宋_GB2312" w:hint="eastAsia"/>
          <w:sz w:val="28"/>
          <w:szCs w:val="28"/>
        </w:rPr>
        <w:t>设立最佳组织奖和优秀组织奖，</w:t>
      </w:r>
      <w:r w:rsidRPr="00BD0605">
        <w:rPr>
          <w:rFonts w:ascii="仿宋_GB2312" w:eastAsia="仿宋_GB2312" w:hint="eastAsia"/>
          <w:sz w:val="28"/>
          <w:szCs w:val="28"/>
        </w:rPr>
        <w:t>奖励在本次赛事</w:t>
      </w:r>
      <w:r>
        <w:rPr>
          <w:rFonts w:ascii="仿宋_GB2312" w:eastAsia="仿宋_GB2312" w:hint="eastAsia"/>
          <w:sz w:val="28"/>
          <w:szCs w:val="28"/>
        </w:rPr>
        <w:t>组织</w:t>
      </w:r>
      <w:r w:rsidRPr="00BD0605">
        <w:rPr>
          <w:rFonts w:ascii="仿宋_GB2312" w:eastAsia="仿宋_GB2312" w:hint="eastAsia"/>
          <w:sz w:val="28"/>
          <w:szCs w:val="28"/>
        </w:rPr>
        <w:t>和项目指导工作中做出积极贡献的</w:t>
      </w:r>
      <w:r>
        <w:rPr>
          <w:rFonts w:ascii="仿宋_GB2312" w:eastAsia="仿宋_GB2312" w:hint="eastAsia"/>
          <w:sz w:val="28"/>
          <w:szCs w:val="28"/>
        </w:rPr>
        <w:t>集体。</w:t>
      </w:r>
      <w:r w:rsidRPr="00BD0605">
        <w:rPr>
          <w:rFonts w:ascii="仿宋_GB2312" w:eastAsia="仿宋_GB2312" w:hint="eastAsia"/>
          <w:sz w:val="28"/>
          <w:szCs w:val="28"/>
        </w:rPr>
        <w:t xml:space="preserve"> </w:t>
      </w:r>
    </w:p>
    <w:p w:rsidR="00867EF9" w:rsidRPr="00BD0605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D0605">
        <w:rPr>
          <w:rFonts w:ascii="仿宋_GB2312" w:eastAsia="仿宋_GB2312" w:hint="eastAsia"/>
          <w:sz w:val="28"/>
          <w:szCs w:val="28"/>
        </w:rPr>
        <w:t>3、先进个人、优秀指导教师奖：奖励在本次赛事参与和项目指导工作中做出积极贡献的个人。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</w:p>
    <w:p w:rsidR="00867EF9" w:rsidRPr="00BC6DA1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C6DA1">
        <w:rPr>
          <w:rFonts w:ascii="仿宋_GB2312" w:eastAsia="仿宋_GB2312" w:hint="eastAsia"/>
          <w:sz w:val="28"/>
          <w:szCs w:val="28"/>
        </w:rPr>
        <w:t>本届大赛组委会秘书处</w:t>
      </w:r>
      <w:r w:rsidRPr="00B927A4">
        <w:rPr>
          <w:rFonts w:ascii="仿宋_GB2312" w:eastAsia="仿宋_GB2312" w:hint="eastAsia"/>
          <w:sz w:val="28"/>
          <w:szCs w:val="28"/>
        </w:rPr>
        <w:t>设在团市委学校部和同济大学团委。</w:t>
      </w:r>
    </w:p>
    <w:p w:rsidR="00867EF9" w:rsidRPr="00B927A4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</w:p>
    <w:p w:rsidR="00867EF9" w:rsidRPr="00BE3E6A" w:rsidRDefault="00867EF9" w:rsidP="00867EF9">
      <w:pPr>
        <w:pStyle w:val="a3"/>
        <w:spacing w:line="460" w:lineRule="exact"/>
        <w:ind w:firstLine="561"/>
        <w:rPr>
          <w:rFonts w:ascii="楷体_GB2312" w:eastAsia="楷体_GB2312" w:hint="eastAsia"/>
          <w:b/>
          <w:sz w:val="28"/>
          <w:szCs w:val="28"/>
        </w:rPr>
      </w:pPr>
      <w:r w:rsidRPr="00BE3E6A">
        <w:rPr>
          <w:rFonts w:ascii="楷体_GB2312" w:eastAsia="楷体_GB2312" w:hint="eastAsia"/>
          <w:b/>
          <w:sz w:val="28"/>
          <w:szCs w:val="28"/>
        </w:rPr>
        <w:t>组委会秘书处联系方式：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地    址：团市委学校部，东湖路17号507室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BE3E6A">
        <w:rPr>
          <w:rFonts w:ascii="仿宋_GB2312" w:eastAsia="仿宋_GB2312" w:hint="eastAsia"/>
          <w:sz w:val="28"/>
          <w:szCs w:val="28"/>
        </w:rPr>
        <w:t>邮</w:t>
      </w:r>
      <w:proofErr w:type="gramEnd"/>
      <w:r w:rsidRPr="00BE3E6A">
        <w:rPr>
          <w:rFonts w:ascii="仿宋_GB2312" w:eastAsia="仿宋_GB2312" w:hint="eastAsia"/>
          <w:sz w:val="28"/>
          <w:szCs w:val="28"/>
        </w:rPr>
        <w:t xml:space="preserve">    编：200031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联 系 人：郑  杨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联系电话：61690100</w:t>
      </w:r>
    </w:p>
    <w:p w:rsidR="00867EF9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传    真：60827382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电子邮箱：shehuishijian021@126.com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Ansi="Tahoma" w:cs="Tahoma" w:hint="eastAsia"/>
          <w:sz w:val="28"/>
          <w:szCs w:val="28"/>
          <w:shd w:val="clear" w:color="auto" w:fill="FFFFFF"/>
        </w:rPr>
      </w:pPr>
      <w:r w:rsidRPr="00BE3E6A">
        <w:rPr>
          <w:rFonts w:ascii="仿宋_GB2312" w:eastAsia="仿宋_GB2312" w:hint="eastAsia"/>
          <w:sz w:val="28"/>
          <w:szCs w:val="28"/>
        </w:rPr>
        <w:t>地    址：同济大学团委，</w:t>
      </w:r>
      <w:r w:rsidRPr="00BE3E6A">
        <w:rPr>
          <w:rFonts w:ascii="仿宋_GB2312" w:eastAsia="仿宋_GB2312" w:hAnsi="Tahoma" w:cs="Tahoma" w:hint="eastAsia"/>
          <w:sz w:val="28"/>
          <w:szCs w:val="28"/>
          <w:shd w:val="clear" w:color="auto" w:fill="FFFFFF"/>
        </w:rPr>
        <w:t>四平路1239号大学生活动中心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BE3E6A">
        <w:rPr>
          <w:rFonts w:ascii="仿宋_GB2312" w:eastAsia="仿宋_GB2312" w:hint="eastAsia"/>
          <w:sz w:val="28"/>
          <w:szCs w:val="28"/>
        </w:rPr>
        <w:t>邮</w:t>
      </w:r>
      <w:proofErr w:type="gramEnd"/>
      <w:r w:rsidRPr="00BE3E6A">
        <w:rPr>
          <w:rFonts w:ascii="仿宋_GB2312" w:eastAsia="仿宋_GB2312" w:hint="eastAsia"/>
          <w:sz w:val="28"/>
          <w:szCs w:val="28"/>
        </w:rPr>
        <w:t xml:space="preserve">    编：</w:t>
      </w:r>
      <w:r w:rsidRPr="00BE3E6A">
        <w:rPr>
          <w:rFonts w:ascii="仿宋_GB2312" w:eastAsia="仿宋_GB2312" w:hAnsi="Tahoma" w:cs="Tahoma" w:hint="eastAsia"/>
          <w:sz w:val="28"/>
          <w:szCs w:val="28"/>
          <w:shd w:val="clear" w:color="auto" w:fill="FFFFFF"/>
        </w:rPr>
        <w:t>200092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联 系 人：沈  嘉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联系电话：</w:t>
      </w:r>
      <w:r w:rsidRPr="00BE3E6A">
        <w:rPr>
          <w:rFonts w:ascii="仿宋_GB2312" w:eastAsia="仿宋_GB2312"/>
          <w:sz w:val="28"/>
          <w:szCs w:val="28"/>
        </w:rPr>
        <w:t>65982406</w:t>
      </w:r>
    </w:p>
    <w:p w:rsidR="00867EF9" w:rsidRPr="00BE3E6A" w:rsidRDefault="00867EF9" w:rsidP="00867EF9">
      <w:pPr>
        <w:pStyle w:val="a3"/>
        <w:spacing w:line="46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传    真：</w:t>
      </w:r>
      <w:r w:rsidRPr="00BE3E6A">
        <w:rPr>
          <w:rFonts w:ascii="仿宋_GB2312" w:eastAsia="仿宋_GB2312"/>
          <w:sz w:val="28"/>
          <w:szCs w:val="28"/>
        </w:rPr>
        <w:t>65980260</w:t>
      </w:r>
    </w:p>
    <w:p w:rsidR="00867EF9" w:rsidRPr="00BE3E6A" w:rsidRDefault="00867EF9" w:rsidP="00867EF9">
      <w:pPr>
        <w:pStyle w:val="a3"/>
        <w:spacing w:line="440" w:lineRule="exact"/>
        <w:ind w:firstLine="0"/>
        <w:rPr>
          <w:rFonts w:ascii="仿宋_GB2312" w:eastAsia="仿宋_GB2312" w:hint="eastAsia"/>
          <w:sz w:val="28"/>
          <w:szCs w:val="28"/>
        </w:rPr>
      </w:pPr>
      <w:r w:rsidRPr="00BE3E6A">
        <w:rPr>
          <w:rFonts w:ascii="仿宋_GB2312" w:eastAsia="仿宋_GB2312"/>
          <w:bCs/>
        </w:rPr>
        <w:br w:type="page"/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1491"/>
      </w:tblGrid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E3E6A">
              <w:rPr>
                <w:rFonts w:ascii="仿宋_GB2312" w:eastAsia="仿宋_GB2312" w:hAnsi="宋体" w:hint="eastAsia"/>
                <w:szCs w:val="28"/>
              </w:rPr>
              <w:lastRenderedPageBreak/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BE3E6A">
        <w:rPr>
          <w:rFonts w:ascii="华文中宋" w:eastAsia="华文中宋" w:hAnsi="华文中宋" w:hint="eastAsia"/>
          <w:sz w:val="44"/>
          <w:szCs w:val="44"/>
        </w:rPr>
        <w:t>第五届“知行杯”上海市大学生社会实践大赛</w:t>
      </w:r>
    </w:p>
    <w:p w:rsidR="00867EF9" w:rsidRPr="00BE3E6A" w:rsidRDefault="00867EF9" w:rsidP="00867EF9">
      <w:pPr>
        <w:jc w:val="center"/>
        <w:rPr>
          <w:rFonts w:ascii="楷体" w:eastAsia="楷体" w:hAnsi="楷体" w:hint="eastAsia"/>
          <w:b/>
          <w:sz w:val="48"/>
          <w:szCs w:val="48"/>
        </w:rPr>
      </w:pPr>
    </w:p>
    <w:p w:rsidR="00867EF9" w:rsidRPr="00BE3E6A" w:rsidRDefault="00867EF9" w:rsidP="00867EF9">
      <w:pPr>
        <w:jc w:val="center"/>
        <w:rPr>
          <w:rFonts w:ascii="华文中宋" w:eastAsia="华文中宋" w:hAnsi="华文中宋" w:hint="eastAsia"/>
          <w:sz w:val="84"/>
          <w:szCs w:val="84"/>
        </w:rPr>
      </w:pPr>
      <w:r w:rsidRPr="00BE3E6A">
        <w:rPr>
          <w:rFonts w:ascii="华文中宋" w:eastAsia="华文中宋" w:hAnsi="华文中宋" w:hint="eastAsia"/>
          <w:sz w:val="84"/>
          <w:szCs w:val="84"/>
        </w:rPr>
        <w:t>项目申报书</w:t>
      </w: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 目  名  称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7EF9" w:rsidRPr="00BE3E6A" w:rsidRDefault="00867EF9" w:rsidP="00867EF9">
      <w:pPr>
        <w:spacing w:line="440" w:lineRule="exact"/>
        <w:rPr>
          <w:rFonts w:ascii="仿宋_GB2312" w:eastAsia="仿宋_GB2312" w:hAnsi="宋体" w:hint="eastAsia"/>
          <w:szCs w:val="28"/>
          <w:u w:val="single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目 负 责 人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7EF9" w:rsidRPr="00BE3E6A" w:rsidRDefault="00867EF9" w:rsidP="00867EF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所  在  学  校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7EF9" w:rsidRPr="00BE3E6A" w:rsidRDefault="00867EF9" w:rsidP="00867EF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填  表  日  期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共青团上海市委员会</w:t>
      </w:r>
    </w:p>
    <w:p w:rsidR="00867EF9" w:rsidRPr="00BE3E6A" w:rsidRDefault="00867EF9" w:rsidP="00867EF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二○一三年六月</w:t>
      </w:r>
    </w:p>
    <w:p w:rsidR="00867EF9" w:rsidRPr="00BE3E6A" w:rsidRDefault="00867EF9" w:rsidP="00867EF9">
      <w:pPr>
        <w:spacing w:line="440" w:lineRule="exact"/>
        <w:jc w:val="center"/>
        <w:rPr>
          <w:rFonts w:ascii="宋体" w:hAnsi="宋体" w:hint="eastAsia"/>
          <w:szCs w:val="28"/>
        </w:rPr>
      </w:pPr>
    </w:p>
    <w:p w:rsidR="00867EF9" w:rsidRPr="00BE3E6A" w:rsidRDefault="00867EF9" w:rsidP="00867EF9">
      <w:pPr>
        <w:spacing w:line="440" w:lineRule="exact"/>
        <w:jc w:val="center"/>
        <w:rPr>
          <w:rFonts w:ascii="宋体" w:hAnsi="宋体" w:hint="eastAsia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）A.议题研究     B.项目方案    C.实践总结</w:t>
            </w: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proofErr w:type="gramStart"/>
            <w:r w:rsidRPr="00BE3E6A">
              <w:rPr>
                <w:rFonts w:ascii="仿宋_GB2312" w:eastAsia="仿宋_GB2312" w:hint="eastAsia"/>
                <w:bCs/>
                <w:szCs w:val="28"/>
              </w:rPr>
              <w:t>邮</w:t>
            </w:r>
            <w:proofErr w:type="gramEnd"/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编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29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所在单位</w:t>
            </w: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</w:t>
            </w:r>
          </w:p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867EF9" w:rsidRPr="00BE3E6A" w:rsidRDefault="00867EF9" w:rsidP="009222DC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867EF9" w:rsidRPr="00BE3E6A" w:rsidRDefault="00867EF9" w:rsidP="009222DC">
            <w:pPr>
              <w:spacing w:line="440" w:lineRule="exact"/>
              <w:ind w:firstLineChars="1600" w:firstLine="448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867EF9" w:rsidRPr="00BE3E6A" w:rsidRDefault="00867EF9" w:rsidP="00867EF9">
      <w:pPr>
        <w:spacing w:line="440" w:lineRule="exact"/>
        <w:rPr>
          <w:rFonts w:ascii="仿宋_GB2312" w:eastAsia="仿宋_GB2312" w:hint="eastAsia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6609"/>
      </w:tblGrid>
      <w:tr w:rsidR="00867EF9" w:rsidRPr="00BE3E6A" w:rsidTr="009222DC">
        <w:trPr>
          <w:trHeight w:val="1697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867EF9" w:rsidRPr="00BE3E6A" w:rsidTr="009222DC">
        <w:trPr>
          <w:trHeight w:val="2263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7EF9" w:rsidRPr="00BE3E6A" w:rsidTr="009222DC">
        <w:trPr>
          <w:trHeight w:val="2275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867EF9" w:rsidRPr="00BE3E6A" w:rsidTr="009222DC">
        <w:trPr>
          <w:trHeight w:val="2557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（要求不超过500字）</w:t>
            </w:r>
          </w:p>
        </w:tc>
      </w:tr>
      <w:tr w:rsidR="00867EF9" w:rsidRPr="00BE3E6A" w:rsidTr="009222DC">
        <w:trPr>
          <w:trHeight w:val="2389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（可附页）</w:t>
            </w:r>
          </w:p>
        </w:tc>
      </w:tr>
      <w:tr w:rsidR="00867EF9" w:rsidRPr="00BE3E6A" w:rsidTr="009222DC">
        <w:trPr>
          <w:trHeight w:val="2073"/>
        </w:trPr>
        <w:tc>
          <w:tcPr>
            <w:tcW w:w="2463" w:type="dxa"/>
            <w:vAlign w:val="center"/>
          </w:tcPr>
          <w:p w:rsidR="00867EF9" w:rsidRPr="00BE3E6A" w:rsidRDefault="00867EF9" w:rsidP="009222D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867EF9" w:rsidRPr="00BE3E6A" w:rsidRDefault="00867EF9" w:rsidP="009222DC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867EF9" w:rsidRPr="00BE3E6A" w:rsidRDefault="00867EF9" w:rsidP="009222DC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867EF9" w:rsidRPr="00BE3E6A" w:rsidRDefault="00867EF9" w:rsidP="009222DC">
            <w:pPr>
              <w:spacing w:line="440" w:lineRule="exact"/>
              <w:ind w:right="480" w:firstLineChars="1550" w:firstLine="434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700806" w:rsidRDefault="00700806" w:rsidP="00867EF9"/>
    <w:sectPr w:rsidR="00700806" w:rsidSect="0070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EF9"/>
    <w:rsid w:val="00391023"/>
    <w:rsid w:val="00700806"/>
    <w:rsid w:val="00867EF9"/>
    <w:rsid w:val="00B1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F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3">
    <w:name w:val="heading 3"/>
    <w:basedOn w:val="a"/>
    <w:link w:val="3Char"/>
    <w:qFormat/>
    <w:rsid w:val="00867EF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67EF9"/>
    <w:pPr>
      <w:spacing w:line="380" w:lineRule="exact"/>
      <w:ind w:right="386" w:firstLine="482"/>
    </w:pPr>
    <w:rPr>
      <w:sz w:val="24"/>
    </w:rPr>
  </w:style>
  <w:style w:type="character" w:customStyle="1" w:styleId="Char">
    <w:name w:val="正文文本缩进 Char"/>
    <w:basedOn w:val="a0"/>
    <w:link w:val="a3"/>
    <w:rsid w:val="00867EF9"/>
    <w:rPr>
      <w:rFonts w:ascii="Times New Roman" w:eastAsia="宋体" w:hAnsi="Times New Roman" w:cs="Times New Roman"/>
      <w:sz w:val="24"/>
      <w:szCs w:val="20"/>
    </w:rPr>
  </w:style>
  <w:style w:type="paragraph" w:styleId="30">
    <w:name w:val="Body Text Indent 3"/>
    <w:basedOn w:val="a"/>
    <w:link w:val="3Char0"/>
    <w:uiPriority w:val="99"/>
    <w:semiHidden/>
    <w:unhideWhenUsed/>
    <w:rsid w:val="00867EF9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867EF9"/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标题 3 Char"/>
    <w:basedOn w:val="a0"/>
    <w:link w:val="3"/>
    <w:rsid w:val="00867EF9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4">
    <w:name w:val="footer"/>
    <w:basedOn w:val="a"/>
    <w:link w:val="Char0"/>
    <w:rsid w:val="00867E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67EF9"/>
    <w:rPr>
      <w:rFonts w:ascii="Times New Roman" w:eastAsia="宋体" w:hAnsi="Times New Roman" w:cs="Times New Roman"/>
      <w:sz w:val="18"/>
      <w:szCs w:val="20"/>
    </w:rPr>
  </w:style>
  <w:style w:type="paragraph" w:styleId="HTML">
    <w:name w:val="HTML Preformatted"/>
    <w:basedOn w:val="a"/>
    <w:link w:val="HTMLChar"/>
    <w:rsid w:val="00867E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67EF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</Words>
  <Characters>2333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2013-06-08T08:43:00Z</dcterms:created>
  <dcterms:modified xsi:type="dcterms:W3CDTF">2013-06-08T08:45:00Z</dcterms:modified>
</cp:coreProperties>
</file>